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D7" w:rsidRPr="004B5A14" w:rsidRDefault="00A417D7" w:rsidP="00A417D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B5A14">
        <w:rPr>
          <w:rFonts w:ascii="標楷體" w:eastAsia="標楷體" w:hAnsi="標楷體" w:hint="eastAsia"/>
          <w:b/>
          <w:sz w:val="36"/>
          <w:szCs w:val="36"/>
        </w:rPr>
        <w:t>國立虎尾科技大學財物管理要點</w:t>
      </w:r>
    </w:p>
    <w:p w:rsidR="002231CB" w:rsidRPr="004B5A14" w:rsidRDefault="002231CB" w:rsidP="002231CB">
      <w:pPr>
        <w:wordWrap w:val="0"/>
        <w:jc w:val="right"/>
        <w:rPr>
          <w:rFonts w:ascii="標楷體" w:eastAsia="標楷體" w:hAnsi="標楷體"/>
          <w:sz w:val="18"/>
          <w:szCs w:val="18"/>
        </w:rPr>
      </w:pPr>
      <w:r w:rsidRPr="004B5A14">
        <w:rPr>
          <w:rFonts w:ascii="標楷體" w:eastAsia="標楷體" w:hAnsi="標楷體" w:hint="eastAsia"/>
          <w:sz w:val="18"/>
          <w:szCs w:val="18"/>
        </w:rPr>
        <w:t>七十年十二月訂定</w:t>
      </w:r>
    </w:p>
    <w:p w:rsidR="002231CB" w:rsidRPr="004B5A14" w:rsidRDefault="002231CB" w:rsidP="002231CB">
      <w:pPr>
        <w:wordWrap w:val="0"/>
        <w:jc w:val="right"/>
        <w:rPr>
          <w:rFonts w:ascii="標楷體" w:eastAsia="標楷體" w:hAnsi="標楷體"/>
          <w:sz w:val="18"/>
          <w:szCs w:val="18"/>
        </w:rPr>
      </w:pPr>
      <w:r w:rsidRPr="004B5A14">
        <w:rPr>
          <w:rFonts w:ascii="標楷體" w:eastAsia="標楷體" w:hAnsi="標楷體" w:hint="eastAsia"/>
          <w:sz w:val="18"/>
          <w:szCs w:val="18"/>
        </w:rPr>
        <w:t>七十三年十一月修訂</w:t>
      </w:r>
    </w:p>
    <w:p w:rsidR="002231CB" w:rsidRPr="004B5A14" w:rsidRDefault="002231CB" w:rsidP="002231CB">
      <w:pPr>
        <w:wordWrap w:val="0"/>
        <w:jc w:val="right"/>
        <w:rPr>
          <w:rFonts w:ascii="標楷體" w:eastAsia="標楷體" w:hAnsi="標楷體"/>
          <w:sz w:val="18"/>
          <w:szCs w:val="18"/>
        </w:rPr>
      </w:pPr>
      <w:r w:rsidRPr="004B5A14">
        <w:rPr>
          <w:rFonts w:ascii="標楷體" w:eastAsia="標楷體" w:hAnsi="標楷體" w:hint="eastAsia"/>
          <w:sz w:val="18"/>
          <w:szCs w:val="18"/>
        </w:rPr>
        <w:t>七十九年九月修訂</w:t>
      </w:r>
    </w:p>
    <w:p w:rsidR="002231CB" w:rsidRPr="004B5A14" w:rsidRDefault="002231CB" w:rsidP="002231CB">
      <w:pPr>
        <w:wordWrap w:val="0"/>
        <w:jc w:val="right"/>
        <w:rPr>
          <w:rFonts w:ascii="標楷體" w:eastAsia="標楷體" w:hAnsi="標楷體"/>
          <w:b/>
          <w:bCs/>
          <w:sz w:val="18"/>
          <w:szCs w:val="18"/>
        </w:rPr>
      </w:pPr>
      <w:r w:rsidRPr="004B5A14">
        <w:rPr>
          <w:rFonts w:ascii="標楷體" w:eastAsia="標楷體" w:hAnsi="標楷體" w:hint="eastAsia"/>
          <w:sz w:val="18"/>
          <w:szCs w:val="18"/>
        </w:rPr>
        <w:t>八十三年八月修訂</w:t>
      </w:r>
    </w:p>
    <w:p w:rsidR="002231CB" w:rsidRPr="004B5A14" w:rsidRDefault="002231CB" w:rsidP="002231CB">
      <w:pPr>
        <w:wordWrap w:val="0"/>
        <w:jc w:val="right"/>
        <w:rPr>
          <w:rFonts w:ascii="標楷體" w:eastAsia="標楷體" w:hAnsi="標楷體"/>
          <w:sz w:val="18"/>
          <w:szCs w:val="18"/>
        </w:rPr>
      </w:pPr>
      <w:r w:rsidRPr="004B5A14">
        <w:rPr>
          <w:rFonts w:ascii="標楷體" w:eastAsia="標楷體" w:hAnsi="標楷體" w:hint="eastAsia"/>
          <w:sz w:val="18"/>
          <w:szCs w:val="18"/>
        </w:rPr>
        <w:t>八十六學年度第二次總務會議通過</w:t>
      </w:r>
    </w:p>
    <w:p w:rsidR="002231CB" w:rsidRPr="004B5A14" w:rsidRDefault="002231CB" w:rsidP="002231CB">
      <w:pPr>
        <w:wordWrap w:val="0"/>
        <w:jc w:val="right"/>
        <w:rPr>
          <w:rFonts w:ascii="標楷體" w:eastAsia="標楷體" w:hAnsi="標楷體"/>
          <w:sz w:val="18"/>
          <w:szCs w:val="18"/>
        </w:rPr>
      </w:pPr>
      <w:r w:rsidRPr="004B5A14">
        <w:rPr>
          <w:rFonts w:ascii="標楷體" w:eastAsia="標楷體" w:hAnsi="標楷體" w:hint="eastAsia"/>
          <w:sz w:val="18"/>
          <w:szCs w:val="18"/>
        </w:rPr>
        <w:t>九十二學年度第六次總務會議通過</w:t>
      </w:r>
    </w:p>
    <w:p w:rsidR="00A417D7" w:rsidRPr="004B5A14" w:rsidRDefault="002231CB" w:rsidP="002231CB">
      <w:pPr>
        <w:jc w:val="right"/>
        <w:rPr>
          <w:rFonts w:ascii="標楷體" w:eastAsia="標楷體" w:hAnsi="標楷體"/>
          <w:sz w:val="18"/>
          <w:szCs w:val="18"/>
        </w:rPr>
      </w:pPr>
      <w:proofErr w:type="gramStart"/>
      <w:r w:rsidRPr="004B5A14">
        <w:rPr>
          <w:rFonts w:ascii="標楷體" w:eastAsia="標楷體" w:hAnsi="標楷體" w:hint="eastAsia"/>
          <w:sz w:val="18"/>
          <w:szCs w:val="18"/>
        </w:rPr>
        <w:t>ㄧ</w:t>
      </w:r>
      <w:proofErr w:type="gramEnd"/>
      <w:r w:rsidRPr="004B5A14">
        <w:rPr>
          <w:rFonts w:ascii="標楷體" w:eastAsia="標楷體" w:hAnsi="標楷體" w:hint="eastAsia"/>
          <w:sz w:val="18"/>
          <w:szCs w:val="18"/>
        </w:rPr>
        <w:t>0</w:t>
      </w:r>
      <w:proofErr w:type="gramStart"/>
      <w:r w:rsidRPr="004B5A14">
        <w:rPr>
          <w:rFonts w:ascii="標楷體" w:eastAsia="標楷體" w:hAnsi="標楷體" w:hint="eastAsia"/>
          <w:sz w:val="18"/>
          <w:szCs w:val="18"/>
        </w:rPr>
        <w:t>五</w:t>
      </w:r>
      <w:proofErr w:type="gramEnd"/>
      <w:r w:rsidR="007C240C" w:rsidRPr="004B5A14">
        <w:rPr>
          <w:rFonts w:ascii="標楷體" w:eastAsia="標楷體" w:hAnsi="標楷體" w:hint="eastAsia"/>
          <w:sz w:val="18"/>
          <w:szCs w:val="18"/>
        </w:rPr>
        <w:t>學年度第一次總</w:t>
      </w:r>
      <w:bookmarkStart w:id="0" w:name="_GoBack"/>
      <w:bookmarkEnd w:id="0"/>
      <w:r w:rsidR="007C240C" w:rsidRPr="004B5A14">
        <w:rPr>
          <w:rFonts w:ascii="標楷體" w:eastAsia="標楷體" w:hAnsi="標楷體" w:hint="eastAsia"/>
          <w:sz w:val="18"/>
          <w:szCs w:val="18"/>
        </w:rPr>
        <w:t>務會議通過</w:t>
      </w:r>
    </w:p>
    <w:p w:rsidR="00A417D7" w:rsidRPr="004B5A14" w:rsidRDefault="00A417D7" w:rsidP="00A417D7">
      <w:pPr>
        <w:rPr>
          <w:rFonts w:ascii="標楷體" w:eastAsia="標楷體" w:hAnsi="標楷體"/>
          <w:b/>
        </w:rPr>
      </w:pPr>
    </w:p>
    <w:p w:rsidR="003B7EF6" w:rsidRPr="004B5A14" w:rsidRDefault="00A417D7" w:rsidP="00A417D7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為有效管理本校經管國有公用財產及物品，秉持分層負責之原則，發揮財物使用效能，</w:t>
      </w:r>
      <w:proofErr w:type="gramStart"/>
      <w:r w:rsidRPr="004B5A14">
        <w:rPr>
          <w:rFonts w:ascii="標楷體" w:eastAsia="標楷體" w:hAnsi="標楷體" w:hint="eastAsia"/>
          <w:b/>
        </w:rPr>
        <w:t>爰</w:t>
      </w:r>
      <w:proofErr w:type="gramEnd"/>
      <w:r w:rsidRPr="004B5A14">
        <w:rPr>
          <w:rFonts w:ascii="標楷體" w:eastAsia="標楷體" w:hAnsi="標楷體" w:hint="eastAsia"/>
          <w:b/>
        </w:rPr>
        <w:t>依「國有財產法」、「國有公用財產管理手冊」、「國有財產產籍管理作業要點」、「物品管理手冊」及「財物標準分類」訂定本要點。</w:t>
      </w:r>
    </w:p>
    <w:p w:rsidR="007C240C" w:rsidRPr="004B5A14" w:rsidRDefault="007C240C" w:rsidP="007C240C">
      <w:pPr>
        <w:ind w:left="720"/>
        <w:rPr>
          <w:rFonts w:ascii="標楷體" w:eastAsia="標楷體" w:hAnsi="標楷體"/>
          <w:b/>
        </w:rPr>
      </w:pPr>
    </w:p>
    <w:p w:rsidR="00A417D7" w:rsidRPr="004B5A14" w:rsidRDefault="00A417D7" w:rsidP="00A417D7">
      <w:pPr>
        <w:pStyle w:val="Web"/>
        <w:kinsoku w:val="0"/>
        <w:overflowPunct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二、本要點相關名詞定義如下：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</w:t>
      </w:r>
      <w:proofErr w:type="gramStart"/>
      <w:r w:rsidRPr="004B5A14">
        <w:rPr>
          <w:rFonts w:ascii="標楷體" w:eastAsia="標楷體" w:hAnsi="標楷體" w:hint="eastAsia"/>
          <w:b/>
        </w:rPr>
        <w:t>一</w:t>
      </w:r>
      <w:proofErr w:type="gramEnd"/>
      <w:r w:rsidRPr="004B5A14">
        <w:rPr>
          <w:rFonts w:ascii="標楷體" w:eastAsia="標楷體" w:hAnsi="標楷體" w:hint="eastAsia"/>
          <w:b/>
        </w:rPr>
        <w:t>)財物：係指財產與物品之總稱。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(二)財產：包括(1)土地及土地改良物(2)房屋建築及設備。 (3)機械及設備(4)交通及運輸設備(5)雜項設備等，圖書館典藏之分類圖書仍依有關規定辦理。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(三)物品：係不屬於財產之設備、用具包括(1)非消耗品(2)消耗用品。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(四)登記</w:t>
      </w:r>
      <w:r w:rsidR="0067624E" w:rsidRPr="004B5A14">
        <w:rPr>
          <w:rFonts w:ascii="標楷體" w:eastAsia="標楷體" w:hAnsi="標楷體" w:hint="eastAsia"/>
          <w:b/>
        </w:rPr>
        <w:t>及管理</w:t>
      </w:r>
      <w:r w:rsidRPr="004B5A14">
        <w:rPr>
          <w:rFonts w:ascii="標楷體" w:eastAsia="標楷體" w:hAnsi="標楷體" w:hint="eastAsia"/>
          <w:b/>
        </w:rPr>
        <w:t>單位：保管組負責辦理本校財物之增減、異動、盤點、報廢、註銷等之登錄</w:t>
      </w:r>
      <w:r w:rsidR="0067624E" w:rsidRPr="004B5A14">
        <w:rPr>
          <w:rFonts w:ascii="標楷體" w:eastAsia="標楷體" w:hAnsi="標楷體" w:hint="eastAsia"/>
          <w:b/>
        </w:rPr>
        <w:t>、管理</w:t>
      </w:r>
      <w:r w:rsidRPr="004B5A14">
        <w:rPr>
          <w:rFonts w:ascii="標楷體" w:eastAsia="標楷體" w:hAnsi="標楷體" w:hint="eastAsia"/>
          <w:b/>
        </w:rPr>
        <w:t>及</w:t>
      </w:r>
      <w:proofErr w:type="gramStart"/>
      <w:r w:rsidRPr="004B5A14">
        <w:rPr>
          <w:rFonts w:ascii="標楷體" w:eastAsia="標楷體" w:hAnsi="標楷體" w:hint="eastAsia"/>
          <w:b/>
        </w:rPr>
        <w:t>報部等工作</w:t>
      </w:r>
      <w:proofErr w:type="gramEnd"/>
      <w:r w:rsidRPr="004B5A14">
        <w:rPr>
          <w:rFonts w:ascii="標楷體" w:eastAsia="標楷體" w:hAnsi="標楷體" w:hint="eastAsia"/>
          <w:b/>
        </w:rPr>
        <w:t>，負責產權處理責任。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  <w:color w:val="FF0000"/>
        </w:rPr>
      </w:pPr>
      <w:r w:rsidRPr="004B5A14">
        <w:rPr>
          <w:rFonts w:ascii="標楷體" w:eastAsia="標楷體" w:hAnsi="標楷體" w:hint="eastAsia"/>
          <w:b/>
        </w:rPr>
        <w:t>(五)經管人: 依其工作職責襄助使用單位主管以管理該屬財物；人員為本校職員工及依本校人事法規進用之約用人員經</w:t>
      </w:r>
      <w:proofErr w:type="gramStart"/>
      <w:r w:rsidRPr="004B5A14">
        <w:rPr>
          <w:rFonts w:ascii="標楷體" w:eastAsia="標楷體" w:hAnsi="標楷體" w:hint="eastAsia"/>
          <w:b/>
        </w:rPr>
        <w:t>簽准者</w:t>
      </w:r>
      <w:proofErr w:type="gramEnd"/>
      <w:r w:rsidRPr="004B5A14">
        <w:rPr>
          <w:rFonts w:ascii="標楷體" w:eastAsia="標楷體" w:hAnsi="標楷體" w:hint="eastAsia"/>
          <w:b/>
        </w:rPr>
        <w:t xml:space="preserve"> ，負責產權管理責任</w:t>
      </w:r>
      <w:r w:rsidRPr="004B5A14">
        <w:rPr>
          <w:rFonts w:ascii="標楷體" w:eastAsia="標楷體" w:hAnsi="標楷體" w:hint="eastAsia"/>
          <w:b/>
          <w:color w:val="FF0000"/>
        </w:rPr>
        <w:t>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(六)保管人：係指於各項財物增置、登錄時，</w:t>
      </w:r>
      <w:proofErr w:type="gramStart"/>
      <w:r w:rsidRPr="004B5A14">
        <w:rPr>
          <w:rFonts w:ascii="標楷體" w:eastAsia="標楷體" w:hAnsi="標楷體" w:hint="eastAsia"/>
          <w:b/>
        </w:rPr>
        <w:t>經指</w:t>
      </w:r>
      <w:proofErr w:type="gramEnd"/>
      <w:r w:rsidRPr="004B5A14">
        <w:rPr>
          <w:rFonts w:ascii="標楷體" w:eastAsia="標楷體" w:hAnsi="標楷體" w:hint="eastAsia"/>
          <w:b/>
        </w:rPr>
        <w:t>(核)定為實物保管責任之本校人員。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  <w:u w:val="single"/>
        </w:rPr>
      </w:pPr>
    </w:p>
    <w:p w:rsidR="00A417D7" w:rsidRPr="004B5A14" w:rsidRDefault="00A417D7" w:rsidP="00A417D7">
      <w:pPr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三、本要點權責區分如下：</w:t>
      </w:r>
    </w:p>
    <w:p w:rsidR="00A417D7" w:rsidRPr="004B5A14" w:rsidRDefault="00A417D7" w:rsidP="00A417D7">
      <w:pPr>
        <w:spacing w:line="360" w:lineRule="exact"/>
        <w:ind w:leftChars="150" w:left="720" w:hangingChars="150" w:hanging="360"/>
        <w:rPr>
          <w:rFonts w:ascii="標楷體" w:eastAsia="標楷體" w:hAnsi="標楷體" w:cs="Times New Roman"/>
          <w:b/>
          <w:szCs w:val="24"/>
        </w:rPr>
      </w:pPr>
      <w:r w:rsidRPr="004B5A14">
        <w:rPr>
          <w:rFonts w:ascii="標楷體" w:eastAsia="標楷體" w:hAnsi="標楷體" w:cs="Times New Roman" w:hint="eastAsia"/>
          <w:b/>
          <w:szCs w:val="24"/>
        </w:rPr>
        <w:t>(</w:t>
      </w:r>
      <w:proofErr w:type="gramStart"/>
      <w:r w:rsidRPr="004B5A14">
        <w:rPr>
          <w:rFonts w:ascii="標楷體" w:eastAsia="標楷體" w:hAnsi="標楷體" w:cs="Times New Roman" w:hint="eastAsia"/>
          <w:b/>
          <w:szCs w:val="24"/>
        </w:rPr>
        <w:t>一</w:t>
      </w:r>
      <w:proofErr w:type="gramEnd"/>
      <w:r w:rsidRPr="004B5A14">
        <w:rPr>
          <w:rFonts w:ascii="標楷體" w:eastAsia="標楷體" w:hAnsi="標楷體" w:cs="Times New Roman" w:hint="eastAsia"/>
          <w:b/>
          <w:szCs w:val="24"/>
        </w:rPr>
        <w:t>)保管組為本校之登記</w:t>
      </w:r>
      <w:r w:rsidR="0067624E" w:rsidRPr="004B5A14">
        <w:rPr>
          <w:rFonts w:ascii="標楷體" w:eastAsia="標楷體" w:hAnsi="標楷體" w:hint="eastAsia"/>
          <w:b/>
        </w:rPr>
        <w:t>及管理</w:t>
      </w:r>
      <w:r w:rsidRPr="004B5A14">
        <w:rPr>
          <w:rFonts w:ascii="標楷體" w:eastAsia="標楷體" w:hAnsi="標楷體" w:cs="Times New Roman" w:hint="eastAsia"/>
          <w:b/>
          <w:szCs w:val="24"/>
        </w:rPr>
        <w:t>單位，負責本校財產總登記與管理之責，其所為登記者應與主計室之帳目相符。</w:t>
      </w:r>
    </w:p>
    <w:p w:rsidR="00A417D7" w:rsidRPr="004B5A14" w:rsidRDefault="00A417D7" w:rsidP="00A417D7">
      <w:pPr>
        <w:spacing w:line="360" w:lineRule="exact"/>
        <w:ind w:leftChars="150" w:left="720" w:hangingChars="150" w:hanging="360"/>
        <w:rPr>
          <w:rFonts w:ascii="標楷體" w:eastAsia="標楷體" w:hAnsi="標楷體" w:cs="Times New Roman"/>
          <w:b/>
          <w:szCs w:val="24"/>
        </w:rPr>
      </w:pPr>
      <w:r w:rsidRPr="004B5A14">
        <w:rPr>
          <w:rFonts w:ascii="標楷體" w:eastAsia="標楷體" w:hAnsi="標楷體" w:cs="Times New Roman" w:hint="eastAsia"/>
          <w:b/>
          <w:szCs w:val="24"/>
        </w:rPr>
        <w:t>(二)各行政及教學單位為該單位之使用單位。各使用單位之經管人對該單位財物管理負有監督、簽認之責任。</w:t>
      </w:r>
    </w:p>
    <w:p w:rsidR="00A417D7" w:rsidRPr="004B5A14" w:rsidRDefault="00A417D7" w:rsidP="00A417D7">
      <w:pPr>
        <w:spacing w:line="360" w:lineRule="exact"/>
        <w:ind w:leftChars="150" w:left="720" w:hangingChars="150" w:hanging="360"/>
        <w:rPr>
          <w:rFonts w:ascii="標楷體" w:eastAsia="標楷體" w:hAnsi="標楷體" w:cs="Times New Roman"/>
          <w:b/>
          <w:szCs w:val="24"/>
          <w:u w:val="single"/>
        </w:rPr>
      </w:pPr>
      <w:r w:rsidRPr="004B5A14">
        <w:rPr>
          <w:rFonts w:ascii="標楷體" w:eastAsia="標楷體" w:hAnsi="標楷體" w:cs="Times New Roman" w:hint="eastAsia"/>
          <w:b/>
          <w:szCs w:val="24"/>
        </w:rPr>
        <w:t>(三)使用單位應就所屬指定經管人，並列冊送保管組，經管人異動時應另行指派，並通知保管組。</w:t>
      </w:r>
    </w:p>
    <w:p w:rsidR="00A417D7" w:rsidRPr="004B5A14" w:rsidRDefault="00A417D7" w:rsidP="00A417D7">
      <w:pPr>
        <w:spacing w:line="360" w:lineRule="exact"/>
        <w:ind w:leftChars="250" w:left="720" w:hangingChars="50" w:hanging="120"/>
        <w:rPr>
          <w:rFonts w:ascii="標楷體" w:eastAsia="標楷體" w:hAnsi="標楷體" w:cs="Times New Roman"/>
          <w:b/>
          <w:szCs w:val="24"/>
        </w:rPr>
      </w:pPr>
      <w:r w:rsidRPr="004B5A14">
        <w:rPr>
          <w:rFonts w:ascii="標楷體" w:eastAsia="標楷體" w:hAnsi="標楷體" w:cs="Times New Roman" w:hint="eastAsia"/>
          <w:b/>
          <w:szCs w:val="24"/>
        </w:rPr>
        <w:t xml:space="preserve"> 經管人之工作職責：</w:t>
      </w:r>
    </w:p>
    <w:p w:rsidR="00A417D7" w:rsidRPr="004B5A14" w:rsidRDefault="00A417D7" w:rsidP="00A417D7">
      <w:pPr>
        <w:spacing w:line="360" w:lineRule="exact"/>
        <w:ind w:leftChars="150" w:left="720" w:hangingChars="150" w:hanging="360"/>
        <w:rPr>
          <w:rFonts w:ascii="標楷體" w:eastAsia="標楷體" w:hAnsi="標楷體" w:cs="Times New Roman"/>
          <w:b/>
          <w:szCs w:val="24"/>
        </w:rPr>
      </w:pPr>
      <w:r w:rsidRPr="004B5A14">
        <w:rPr>
          <w:rFonts w:ascii="標楷體" w:eastAsia="標楷體" w:hAnsi="標楷體" w:cs="Times New Roman" w:hint="eastAsia"/>
          <w:b/>
          <w:szCs w:val="24"/>
        </w:rPr>
        <w:t xml:space="preserve">   (</w:t>
      </w:r>
      <w:r w:rsidRPr="004B5A14">
        <w:rPr>
          <w:rFonts w:ascii="標楷體" w:eastAsia="標楷體" w:hAnsi="標楷體" w:cs="Times New Roman"/>
          <w:b/>
          <w:szCs w:val="24"/>
        </w:rPr>
        <w:t>1</w:t>
      </w:r>
      <w:r w:rsidRPr="004B5A14">
        <w:rPr>
          <w:rFonts w:ascii="標楷體" w:eastAsia="標楷體" w:hAnsi="標楷體" w:cs="Times New Roman" w:hint="eastAsia"/>
          <w:b/>
          <w:szCs w:val="24"/>
        </w:rPr>
        <w:t>)辦理各該單位經管之財物之管理 、借用、修繕、養護、報廢等工作。</w:t>
      </w:r>
    </w:p>
    <w:p w:rsidR="00A417D7" w:rsidRPr="004B5A14" w:rsidRDefault="00A417D7" w:rsidP="00A417D7">
      <w:pPr>
        <w:spacing w:line="360" w:lineRule="exact"/>
        <w:ind w:leftChars="150" w:left="720" w:hangingChars="150" w:hanging="360"/>
        <w:rPr>
          <w:rFonts w:ascii="標楷體" w:eastAsia="標楷體" w:hAnsi="標楷體" w:cs="Times New Roman"/>
          <w:b/>
          <w:szCs w:val="24"/>
        </w:rPr>
      </w:pPr>
      <w:r w:rsidRPr="004B5A14">
        <w:rPr>
          <w:rFonts w:ascii="標楷體" w:eastAsia="標楷體" w:hAnsi="標楷體" w:cs="Times New Roman" w:hint="eastAsia"/>
          <w:b/>
          <w:szCs w:val="24"/>
        </w:rPr>
        <w:t xml:space="preserve">   (</w:t>
      </w:r>
      <w:r w:rsidRPr="004B5A14">
        <w:rPr>
          <w:rFonts w:ascii="標楷體" w:eastAsia="標楷體" w:hAnsi="標楷體" w:cs="Times New Roman"/>
          <w:b/>
          <w:szCs w:val="24"/>
        </w:rPr>
        <w:t>2</w:t>
      </w:r>
      <w:r w:rsidRPr="004B5A14">
        <w:rPr>
          <w:rFonts w:ascii="標楷體" w:eastAsia="標楷體" w:hAnsi="標楷體" w:cs="Times New Roman" w:hint="eastAsia"/>
          <w:b/>
          <w:szCs w:val="24"/>
        </w:rPr>
        <w:t>)辦理經管之財物新增、移動、減損、撥出之有關作業。</w:t>
      </w:r>
    </w:p>
    <w:p w:rsidR="00A417D7" w:rsidRPr="004B5A14" w:rsidRDefault="00A417D7" w:rsidP="00A417D7">
      <w:pPr>
        <w:spacing w:line="360" w:lineRule="exact"/>
        <w:ind w:leftChars="300" w:left="720"/>
        <w:rPr>
          <w:rFonts w:ascii="標楷體" w:eastAsia="標楷體" w:hAnsi="標楷體" w:cs="Times New Roman"/>
          <w:b/>
          <w:szCs w:val="24"/>
        </w:rPr>
      </w:pPr>
      <w:r w:rsidRPr="004B5A14">
        <w:rPr>
          <w:rFonts w:ascii="標楷體" w:eastAsia="標楷體" w:hAnsi="標楷體" w:cs="Times New Roman" w:hint="eastAsia"/>
          <w:b/>
          <w:szCs w:val="24"/>
        </w:rPr>
        <w:t>(</w:t>
      </w:r>
      <w:r w:rsidRPr="004B5A14">
        <w:rPr>
          <w:rFonts w:ascii="標楷體" w:eastAsia="標楷體" w:hAnsi="標楷體" w:cs="Times New Roman"/>
          <w:b/>
          <w:szCs w:val="24"/>
        </w:rPr>
        <w:t>3</w:t>
      </w:r>
      <w:r w:rsidRPr="004B5A14">
        <w:rPr>
          <w:rFonts w:ascii="標楷體" w:eastAsia="標楷體" w:hAnsi="標楷體" w:cs="Times New Roman" w:hint="eastAsia"/>
          <w:b/>
          <w:szCs w:val="24"/>
        </w:rPr>
        <w:t>)分送經管之財物標籤，請保管人黏貼於財物明顯處。</w:t>
      </w:r>
    </w:p>
    <w:p w:rsidR="00A417D7" w:rsidRPr="004B5A14" w:rsidRDefault="00A417D7" w:rsidP="00A417D7">
      <w:pPr>
        <w:spacing w:line="360" w:lineRule="exact"/>
        <w:ind w:leftChars="300" w:left="720"/>
        <w:rPr>
          <w:rFonts w:ascii="標楷體" w:eastAsia="標楷體" w:hAnsi="標楷體" w:cs="Times New Roman"/>
          <w:b/>
          <w:szCs w:val="24"/>
        </w:rPr>
      </w:pPr>
      <w:r w:rsidRPr="004B5A14">
        <w:rPr>
          <w:rFonts w:ascii="標楷體" w:eastAsia="標楷體" w:hAnsi="標楷體" w:cs="Times New Roman" w:hint="eastAsia"/>
          <w:b/>
          <w:szCs w:val="24"/>
        </w:rPr>
        <w:t>(</w:t>
      </w:r>
      <w:r w:rsidRPr="004B5A14">
        <w:rPr>
          <w:rFonts w:ascii="標楷體" w:eastAsia="標楷體" w:hAnsi="標楷體" w:cs="Times New Roman"/>
          <w:b/>
          <w:szCs w:val="24"/>
        </w:rPr>
        <w:t>4</w:t>
      </w:r>
      <w:r w:rsidRPr="004B5A14">
        <w:rPr>
          <w:rFonts w:ascii="標楷體" w:eastAsia="標楷體" w:hAnsi="標楷體" w:cs="Times New Roman" w:hint="eastAsia"/>
          <w:b/>
          <w:szCs w:val="24"/>
        </w:rPr>
        <w:t>)每年年度盤點時，辦理經管之財物自主性盤點、</w:t>
      </w:r>
      <w:proofErr w:type="gramStart"/>
      <w:r w:rsidRPr="004B5A14">
        <w:rPr>
          <w:rFonts w:ascii="標楷體" w:eastAsia="標楷體" w:hAnsi="標楷體" w:cs="Times New Roman" w:hint="eastAsia"/>
          <w:b/>
          <w:szCs w:val="24"/>
        </w:rPr>
        <w:t>複</w:t>
      </w:r>
      <w:proofErr w:type="gramEnd"/>
      <w:r w:rsidRPr="004B5A14">
        <w:rPr>
          <w:rFonts w:ascii="標楷體" w:eastAsia="標楷體" w:hAnsi="標楷體" w:cs="Times New Roman" w:hint="eastAsia"/>
          <w:b/>
          <w:szCs w:val="24"/>
        </w:rPr>
        <w:t>(抽)查盤點；及上級單位視察時之協調聯繫工作。</w:t>
      </w:r>
    </w:p>
    <w:p w:rsidR="00A417D7" w:rsidRPr="004B5A14" w:rsidRDefault="00A417D7" w:rsidP="00A417D7">
      <w:pPr>
        <w:spacing w:line="360" w:lineRule="exact"/>
        <w:ind w:leftChars="300" w:left="720"/>
        <w:rPr>
          <w:rFonts w:ascii="標楷體" w:eastAsia="標楷體" w:hAnsi="標楷體" w:cs="Times New Roman"/>
          <w:b/>
          <w:szCs w:val="24"/>
        </w:rPr>
      </w:pPr>
      <w:r w:rsidRPr="004B5A14">
        <w:rPr>
          <w:rFonts w:ascii="標楷體" w:eastAsia="標楷體" w:hAnsi="標楷體" w:cs="Times New Roman" w:hint="eastAsia"/>
          <w:b/>
          <w:szCs w:val="24"/>
        </w:rPr>
        <w:t>(</w:t>
      </w:r>
      <w:r w:rsidRPr="004B5A14">
        <w:rPr>
          <w:rFonts w:ascii="標楷體" w:eastAsia="標楷體" w:hAnsi="標楷體" w:cs="Times New Roman"/>
          <w:b/>
          <w:szCs w:val="24"/>
        </w:rPr>
        <w:t>5</w:t>
      </w:r>
      <w:r w:rsidRPr="004B5A14">
        <w:rPr>
          <w:rFonts w:ascii="標楷體" w:eastAsia="標楷體" w:hAnsi="標楷體" w:cs="Times New Roman" w:hint="eastAsia"/>
          <w:b/>
          <w:szCs w:val="24"/>
        </w:rPr>
        <w:t>)人員調動或離職時，協助保管人辦理財物移交工作。</w:t>
      </w:r>
    </w:p>
    <w:p w:rsidR="00A417D7" w:rsidRPr="004B5A14" w:rsidRDefault="00A417D7" w:rsidP="00A417D7">
      <w:pPr>
        <w:ind w:firstLineChars="200" w:firstLine="480"/>
        <w:rPr>
          <w:rFonts w:ascii="標楷體" w:eastAsia="標楷體" w:hAnsi="標楷體"/>
          <w:b/>
        </w:rPr>
      </w:pPr>
    </w:p>
    <w:p w:rsidR="00A417D7" w:rsidRPr="004B5A14" w:rsidRDefault="00A417D7" w:rsidP="00A417D7">
      <w:pPr>
        <w:pStyle w:val="Web"/>
        <w:kinsoku w:val="0"/>
        <w:overflowPunct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四、財物之登帳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</w:t>
      </w:r>
      <w:proofErr w:type="gramStart"/>
      <w:r w:rsidRPr="004B5A14">
        <w:rPr>
          <w:rFonts w:ascii="標楷體" w:eastAsia="標楷體" w:hAnsi="標楷體" w:hint="eastAsia"/>
          <w:b/>
        </w:rPr>
        <w:t>一</w:t>
      </w:r>
      <w:proofErr w:type="gramEnd"/>
      <w:r w:rsidRPr="004B5A14">
        <w:rPr>
          <w:rFonts w:ascii="標楷體" w:eastAsia="標楷體" w:hAnsi="標楷體" w:hint="eastAsia"/>
          <w:b/>
        </w:rPr>
        <w:t>)本校財物應依「財物標準分類」類別予以編號，如遇必需</w:t>
      </w:r>
      <w:proofErr w:type="gramStart"/>
      <w:r w:rsidRPr="004B5A14">
        <w:rPr>
          <w:rFonts w:ascii="標楷體" w:eastAsia="標楷體" w:hAnsi="標楷體" w:hint="eastAsia"/>
          <w:b/>
        </w:rPr>
        <w:t>以噴號註記</w:t>
      </w:r>
      <w:proofErr w:type="gramEnd"/>
      <w:r w:rsidRPr="004B5A14">
        <w:rPr>
          <w:rFonts w:ascii="標楷體" w:eastAsia="標楷體" w:hAnsi="標楷體" w:hint="eastAsia"/>
          <w:b/>
        </w:rPr>
        <w:t>者，有關單位人員應協助辦理。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lastRenderedPageBreak/>
        <w:t>(二) 本校財物應依據購置資料、受贈財物資料、財物增加單等經使用單位(人)蓋章後登記財產帳及製作財產標籤列管。</w:t>
      </w:r>
    </w:p>
    <w:p w:rsidR="00A417D7" w:rsidRPr="004B5A14" w:rsidRDefault="00A417D7" w:rsidP="00A417D7">
      <w:pPr>
        <w:ind w:firstLineChars="200" w:firstLine="480"/>
        <w:rPr>
          <w:rFonts w:ascii="標楷體" w:eastAsia="標楷體" w:hAnsi="標楷體"/>
          <w:b/>
        </w:rPr>
      </w:pPr>
    </w:p>
    <w:p w:rsidR="00A417D7" w:rsidRPr="004B5A14" w:rsidRDefault="00A417D7" w:rsidP="00A417D7">
      <w:pPr>
        <w:pStyle w:val="Web"/>
        <w:kinsoku w:val="0"/>
        <w:overflowPunct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五、財物之管理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</w:t>
      </w:r>
      <w:proofErr w:type="gramStart"/>
      <w:r w:rsidRPr="004B5A14">
        <w:rPr>
          <w:rFonts w:ascii="標楷體" w:eastAsia="標楷體" w:hAnsi="標楷體" w:hint="eastAsia"/>
          <w:b/>
        </w:rPr>
        <w:t>一</w:t>
      </w:r>
      <w:proofErr w:type="gramEnd"/>
      <w:r w:rsidRPr="004B5A14">
        <w:rPr>
          <w:rFonts w:ascii="標楷體" w:eastAsia="標楷體" w:hAnsi="標楷體" w:hint="eastAsia"/>
          <w:b/>
        </w:rPr>
        <w:t>)各單位經(保)管人員經(保)管之財物，應負管理及維護之責任，並應隨時明瞭使用狀況，及妥為災變之防範措施。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(二)各單位經(保)管人員異動時，應製作財物移動單，由接收人員簽認及單位主管核章，送保管組辦理財物異動登記。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(三)遇有離職情形時，依</w:t>
      </w:r>
      <w:r w:rsidR="0015673A" w:rsidRPr="004B5A14">
        <w:rPr>
          <w:rFonts w:ascii="標楷體" w:eastAsia="標楷體" w:hAnsi="標楷體" w:hint="eastAsia"/>
          <w:b/>
        </w:rPr>
        <w:t>下</w:t>
      </w:r>
      <w:r w:rsidRPr="004B5A14">
        <w:rPr>
          <w:rFonts w:ascii="標楷體" w:eastAsia="標楷體" w:hAnsi="標楷體" w:hint="eastAsia"/>
          <w:b/>
        </w:rPr>
        <w:t>列規定辦理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 xml:space="preserve">   </w:t>
      </w:r>
      <w:r w:rsidRPr="004B5A14">
        <w:rPr>
          <w:rFonts w:ascii="標楷體" w:eastAsia="標楷體" w:hAnsi="標楷體"/>
          <w:b/>
        </w:rPr>
        <w:t>(1)</w:t>
      </w:r>
      <w:r w:rsidRPr="004B5A14">
        <w:rPr>
          <w:rFonts w:ascii="標楷體" w:eastAsia="標楷體" w:hAnsi="標楷體" w:hint="eastAsia"/>
          <w:b/>
        </w:rPr>
        <w:t>保管人離職時，其財物使用單位主管，應督導經管人查明離職者之財物是否全部移交</w:t>
      </w:r>
      <w:proofErr w:type="gramStart"/>
      <w:r w:rsidRPr="004B5A14">
        <w:rPr>
          <w:rFonts w:ascii="標楷體" w:eastAsia="標楷體" w:hAnsi="標楷體" w:hint="eastAsia"/>
          <w:b/>
        </w:rPr>
        <w:t>清楚，</w:t>
      </w:r>
      <w:proofErr w:type="gramEnd"/>
      <w:r w:rsidRPr="004B5A14">
        <w:rPr>
          <w:rFonts w:ascii="標楷體" w:eastAsia="標楷體" w:hAnsi="標楷體" w:hint="eastAsia"/>
          <w:b/>
        </w:rPr>
        <w:t>於簽認後始得在離職單上蓋章。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 xml:space="preserve">   </w:t>
      </w:r>
      <w:r w:rsidRPr="004B5A14">
        <w:rPr>
          <w:rFonts w:ascii="標楷體" w:eastAsia="標楷體" w:hAnsi="標楷體"/>
          <w:b/>
        </w:rPr>
        <w:t>(2)</w:t>
      </w:r>
      <w:r w:rsidRPr="004B5A14">
        <w:rPr>
          <w:rFonts w:ascii="標楷體" w:eastAsia="標楷體" w:hAnsi="標楷體" w:hint="eastAsia"/>
          <w:b/>
        </w:rPr>
        <w:t>財物使用單位經管人、保管人離職時須按規定完成移交手續後保管組於離職單上蓋章。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(四)各單位經(保)管人員接管財物時，應逐項點收，如有不符，不予簽章，並得查明原因追究責任。</w:t>
      </w:r>
    </w:p>
    <w:p w:rsidR="00A417D7" w:rsidRPr="004B5A14" w:rsidRDefault="00A417D7" w:rsidP="009C1F31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(五</w:t>
      </w:r>
      <w:r w:rsidRPr="004B5A14">
        <w:rPr>
          <w:rFonts w:ascii="標楷體" w:eastAsia="標楷體" w:hAnsi="標楷體" w:hint="eastAsia"/>
          <w:b/>
          <w:u w:val="single"/>
        </w:rPr>
        <w:t>)</w:t>
      </w:r>
      <w:r w:rsidRPr="004B5A14">
        <w:rPr>
          <w:rFonts w:ascii="標楷體" w:eastAsia="標楷體" w:hAnsi="標楷體" w:hint="eastAsia"/>
          <w:b/>
        </w:rPr>
        <w:t>各單位財物非經核准，不得租借或攜出校外。</w:t>
      </w:r>
    </w:p>
    <w:p w:rsidR="00A417D7" w:rsidRPr="004B5A14" w:rsidRDefault="00A417D7" w:rsidP="00A417D7">
      <w:pPr>
        <w:ind w:firstLineChars="200" w:firstLine="480"/>
        <w:rPr>
          <w:rFonts w:ascii="標楷體" w:eastAsia="標楷體" w:hAnsi="標楷體"/>
          <w:b/>
        </w:rPr>
      </w:pPr>
    </w:p>
    <w:p w:rsidR="00A417D7" w:rsidRPr="004B5A14" w:rsidRDefault="00A417D7" w:rsidP="00A417D7">
      <w:pPr>
        <w:pStyle w:val="Web"/>
        <w:kinsoku w:val="0"/>
        <w:overflowPunct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b/>
          <w:color w:val="auto"/>
        </w:rPr>
      </w:pPr>
      <w:r w:rsidRPr="004B5A14">
        <w:rPr>
          <w:rFonts w:ascii="標楷體" w:eastAsia="標楷體" w:hAnsi="標楷體" w:hint="eastAsia"/>
          <w:b/>
          <w:color w:val="auto"/>
        </w:rPr>
        <w:t>六、  財物之盤點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  <w:kern w:val="0"/>
        </w:rPr>
      </w:pPr>
      <w:r w:rsidRPr="004B5A14">
        <w:rPr>
          <w:rFonts w:ascii="標楷體" w:eastAsia="標楷體" w:hAnsi="標楷體" w:hint="eastAsia"/>
          <w:b/>
          <w:kern w:val="0"/>
        </w:rPr>
        <w:t>(</w:t>
      </w:r>
      <w:proofErr w:type="gramStart"/>
      <w:r w:rsidRPr="004B5A14">
        <w:rPr>
          <w:rFonts w:ascii="標楷體" w:eastAsia="標楷體" w:hAnsi="標楷體" w:hint="eastAsia"/>
          <w:b/>
          <w:kern w:val="0"/>
        </w:rPr>
        <w:t>一</w:t>
      </w:r>
      <w:proofErr w:type="gramEnd"/>
      <w:r w:rsidRPr="004B5A14">
        <w:rPr>
          <w:rFonts w:ascii="標楷體" w:eastAsia="標楷體" w:hAnsi="標楷體" w:hint="eastAsia"/>
          <w:b/>
          <w:kern w:val="0"/>
        </w:rPr>
        <w:t>)本校財產(含重要物品)每年由保管組擬定「年度盤點實施計畫」，簽請校長核准後實施。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  <w:kern w:val="0"/>
        </w:rPr>
      </w:pPr>
      <w:r w:rsidRPr="004B5A14">
        <w:rPr>
          <w:rFonts w:ascii="標楷體" w:eastAsia="標楷體" w:hAnsi="標楷體" w:hint="eastAsia"/>
          <w:b/>
          <w:kern w:val="0"/>
        </w:rPr>
        <w:t>(二)總務處保管組應依相關規定，每年實施財物盤點。必要時得隨時派員抽查或盤點，各單位經管人員配合實施。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  <w:kern w:val="0"/>
        </w:rPr>
      </w:pPr>
      <w:r w:rsidRPr="004B5A14">
        <w:rPr>
          <w:rFonts w:ascii="標楷體" w:eastAsia="標楷體" w:hAnsi="標楷體" w:hint="eastAsia"/>
          <w:b/>
          <w:kern w:val="0"/>
        </w:rPr>
        <w:t>(三)盤點實施分2階段進行盤點，第1階段責成各財物經管單位經管人及保管人，對全部保(經)管財物實施自主性盤點；第2階段由保管組會同主計室派員，實施</w:t>
      </w:r>
      <w:proofErr w:type="gramStart"/>
      <w:r w:rsidRPr="004B5A14">
        <w:rPr>
          <w:rFonts w:ascii="標楷體" w:eastAsia="標楷體" w:hAnsi="標楷體" w:hint="eastAsia"/>
          <w:b/>
          <w:kern w:val="0"/>
        </w:rPr>
        <w:t>複</w:t>
      </w:r>
      <w:proofErr w:type="gramEnd"/>
      <w:r w:rsidRPr="004B5A14">
        <w:rPr>
          <w:rFonts w:ascii="標楷體" w:eastAsia="標楷體" w:hAnsi="標楷體" w:hint="eastAsia"/>
          <w:b/>
          <w:kern w:val="0"/>
        </w:rPr>
        <w:t>(抽)查盤點。</w:t>
      </w:r>
    </w:p>
    <w:p w:rsidR="00A417D7" w:rsidRPr="004B5A14" w:rsidRDefault="00A417D7" w:rsidP="009C1F31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  <w:kern w:val="0"/>
        </w:rPr>
        <w:t>(四)全校盤點結束後，應由總務處保管組將盤點結果彙整，製成書面資料陳報校長後，將盤點結果及建議事項通知各單位。</w:t>
      </w:r>
    </w:p>
    <w:p w:rsidR="00A417D7" w:rsidRPr="004B5A14" w:rsidRDefault="00A417D7" w:rsidP="00A417D7">
      <w:pPr>
        <w:ind w:firstLineChars="200" w:firstLine="480"/>
        <w:rPr>
          <w:rFonts w:ascii="標楷體" w:eastAsia="標楷體" w:hAnsi="標楷體"/>
          <w:b/>
        </w:rPr>
      </w:pPr>
    </w:p>
    <w:p w:rsidR="00A417D7" w:rsidRPr="004B5A14" w:rsidRDefault="00A417D7" w:rsidP="00A417D7">
      <w:pPr>
        <w:pStyle w:val="Web"/>
        <w:kinsoku w:val="0"/>
        <w:overflowPunct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  <w:color w:val="auto"/>
        </w:rPr>
        <w:t>七、</w:t>
      </w:r>
      <w:r w:rsidRPr="004B5A14">
        <w:rPr>
          <w:rFonts w:ascii="標楷體" w:eastAsia="標楷體" w:hAnsi="標楷體" w:hint="eastAsia"/>
          <w:b/>
        </w:rPr>
        <w:t>財物之報廢：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  <w:color w:val="000000"/>
          <w:kern w:val="0"/>
        </w:rPr>
      </w:pPr>
      <w:r w:rsidRPr="004B5A14">
        <w:rPr>
          <w:rFonts w:ascii="標楷體" w:eastAsia="標楷體" w:hAnsi="標楷體" w:hint="eastAsia"/>
          <w:b/>
          <w:color w:val="000000"/>
          <w:kern w:val="0"/>
        </w:rPr>
        <w:t>(</w:t>
      </w:r>
      <w:proofErr w:type="gramStart"/>
      <w:r w:rsidRPr="004B5A14">
        <w:rPr>
          <w:rFonts w:ascii="標楷體" w:eastAsia="標楷體" w:hAnsi="標楷體" w:hint="eastAsia"/>
          <w:b/>
          <w:color w:val="000000"/>
          <w:kern w:val="0"/>
        </w:rPr>
        <w:t>一</w:t>
      </w:r>
      <w:proofErr w:type="gramEnd"/>
      <w:r w:rsidRPr="004B5A14">
        <w:rPr>
          <w:rFonts w:ascii="標楷體" w:eastAsia="標楷體" w:hAnsi="標楷體" w:hint="eastAsia"/>
          <w:b/>
          <w:color w:val="000000"/>
          <w:kern w:val="0"/>
        </w:rPr>
        <w:t>)各財物使用單位之財物報廢，除法定不可抗力之意外事故適時簽請報廢外，其屬正常使用而自然毀損者，應依據財物標準分類年限規定</w:t>
      </w:r>
      <w:r w:rsidRPr="004B5A14">
        <w:rPr>
          <w:rFonts w:ascii="標楷體" w:eastAsia="標楷體" w:hAnsi="標楷體" w:hint="eastAsia"/>
          <w:b/>
          <w:kern w:val="0"/>
        </w:rPr>
        <w:t>填送『財物減損/報費單』，</w:t>
      </w:r>
      <w:r w:rsidRPr="004B5A14">
        <w:rPr>
          <w:rFonts w:ascii="標楷體" w:eastAsia="標楷體" w:hAnsi="標楷體" w:hint="eastAsia"/>
          <w:b/>
          <w:color w:val="000000"/>
          <w:kern w:val="0"/>
        </w:rPr>
        <w:t>經單位主管核章後交保管組會</w:t>
      </w:r>
      <w:r w:rsidRPr="004B5A14">
        <w:rPr>
          <w:rFonts w:ascii="標楷體" w:eastAsia="標楷體" w:hAnsi="標楷體" w:hint="eastAsia"/>
          <w:b/>
          <w:kern w:val="0"/>
        </w:rPr>
        <w:t>主</w:t>
      </w:r>
      <w:r w:rsidRPr="004B5A14">
        <w:rPr>
          <w:rFonts w:ascii="標楷體" w:eastAsia="標楷體" w:hAnsi="標楷體" w:hint="eastAsia"/>
          <w:b/>
          <w:color w:val="000000"/>
          <w:kern w:val="0"/>
        </w:rPr>
        <w:t>計室</w:t>
      </w:r>
      <w:r w:rsidRPr="004B5A14">
        <w:rPr>
          <w:rFonts w:ascii="標楷體" w:eastAsia="標楷體" w:hAnsi="標楷體" w:hint="eastAsia"/>
          <w:b/>
          <w:kern w:val="0"/>
        </w:rPr>
        <w:t>後依規定</w:t>
      </w:r>
      <w:r w:rsidR="00AF3C4C" w:rsidRPr="004B5A14">
        <w:rPr>
          <w:rFonts w:ascii="標楷體" w:eastAsia="標楷體" w:hAnsi="標楷體" w:hint="eastAsia"/>
          <w:b/>
          <w:kern w:val="0"/>
        </w:rPr>
        <w:t>經校長簽</w:t>
      </w:r>
      <w:r w:rsidRPr="004B5A14">
        <w:rPr>
          <w:rFonts w:ascii="標楷體" w:eastAsia="標楷體" w:hAnsi="標楷體" w:hint="eastAsia"/>
          <w:b/>
          <w:color w:val="000000"/>
          <w:kern w:val="0"/>
        </w:rPr>
        <w:t>核後</w:t>
      </w:r>
      <w:r w:rsidRPr="004B5A14">
        <w:rPr>
          <w:rFonts w:ascii="標楷體" w:eastAsia="標楷體" w:hAnsi="標楷體" w:hint="eastAsia"/>
          <w:b/>
          <w:kern w:val="0"/>
        </w:rPr>
        <w:t>報廢，或依規定經校長核定由</w:t>
      </w:r>
      <w:r w:rsidRPr="004B5A14">
        <w:rPr>
          <w:rFonts w:ascii="標楷體" w:eastAsia="標楷體" w:hAnsi="標楷體" w:hint="eastAsia"/>
          <w:b/>
          <w:color w:val="000000"/>
          <w:kern w:val="0"/>
        </w:rPr>
        <w:t>保管組報請上級主管</w:t>
      </w:r>
      <w:r w:rsidRPr="004B5A14">
        <w:rPr>
          <w:rFonts w:ascii="標楷體" w:eastAsia="標楷體" w:hAnsi="標楷體" w:hint="eastAsia"/>
          <w:b/>
          <w:kern w:val="0"/>
        </w:rPr>
        <w:t>機關</w:t>
      </w:r>
      <w:r w:rsidRPr="004B5A14">
        <w:rPr>
          <w:rFonts w:ascii="標楷體" w:eastAsia="標楷體" w:hAnsi="標楷體" w:hint="eastAsia"/>
          <w:b/>
          <w:color w:val="000000"/>
          <w:kern w:val="0"/>
        </w:rPr>
        <w:t>核准</w:t>
      </w:r>
      <w:r w:rsidRPr="004B5A14">
        <w:rPr>
          <w:rFonts w:ascii="標楷體" w:eastAsia="標楷體" w:hAnsi="標楷體" w:hint="eastAsia"/>
          <w:b/>
          <w:kern w:val="0"/>
        </w:rPr>
        <w:t>後報廢</w:t>
      </w:r>
      <w:r w:rsidRPr="004B5A14">
        <w:rPr>
          <w:rFonts w:ascii="標楷體" w:eastAsia="標楷體" w:hAnsi="標楷體" w:hint="eastAsia"/>
          <w:b/>
          <w:color w:val="000000"/>
          <w:kern w:val="0"/>
        </w:rPr>
        <w:t>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  <w:color w:val="000000"/>
          <w:kern w:val="0"/>
        </w:rPr>
      </w:pPr>
      <w:r w:rsidRPr="004B5A14">
        <w:rPr>
          <w:rFonts w:ascii="標楷體" w:eastAsia="標楷體" w:hAnsi="標楷體"/>
          <w:b/>
          <w:color w:val="000000"/>
          <w:kern w:val="0"/>
        </w:rPr>
        <w:t>(</w:t>
      </w:r>
      <w:r w:rsidRPr="004B5A14">
        <w:rPr>
          <w:rFonts w:ascii="標楷體" w:eastAsia="標楷體" w:hAnsi="標楷體" w:hint="eastAsia"/>
          <w:b/>
          <w:color w:val="000000"/>
          <w:kern w:val="0"/>
        </w:rPr>
        <w:t>二)經核准報廢之廢品，應協調約定時間逐一點交予保管組承辦人；</w:t>
      </w:r>
      <w:r w:rsidRPr="004B5A14">
        <w:rPr>
          <w:rFonts w:ascii="標楷體" w:eastAsia="標楷體" w:hAnsi="標楷體" w:hint="eastAsia"/>
          <w:b/>
          <w:kern w:val="0"/>
        </w:rPr>
        <w:t>若報廢物品龐大不易搬運，經保管組同意後得於適當地點置放及拍賣，並於「財物</w:t>
      </w:r>
      <w:proofErr w:type="gramStart"/>
      <w:r w:rsidRPr="004B5A14">
        <w:rPr>
          <w:rFonts w:ascii="標楷體" w:eastAsia="標楷體" w:hAnsi="標楷體" w:hint="eastAsia"/>
          <w:b/>
          <w:kern w:val="0"/>
        </w:rPr>
        <w:t>減損單</w:t>
      </w:r>
      <w:proofErr w:type="gramEnd"/>
      <w:r w:rsidRPr="004B5A14">
        <w:rPr>
          <w:rFonts w:ascii="標楷體" w:eastAsia="標楷體" w:hAnsi="標楷體" w:hint="eastAsia"/>
          <w:b/>
          <w:kern w:val="0"/>
        </w:rPr>
        <w:t>」內</w:t>
      </w:r>
      <w:proofErr w:type="gramStart"/>
      <w:r w:rsidRPr="004B5A14">
        <w:rPr>
          <w:rFonts w:ascii="標楷體" w:eastAsia="標楷體" w:hAnsi="標楷體" w:hint="eastAsia"/>
          <w:b/>
          <w:kern w:val="0"/>
        </w:rPr>
        <w:t>相關攔位註明</w:t>
      </w:r>
      <w:proofErr w:type="gramEnd"/>
      <w:r w:rsidRPr="004B5A14">
        <w:rPr>
          <w:rFonts w:ascii="標楷體" w:eastAsia="標楷體" w:hAnsi="標楷體" w:hint="eastAsia"/>
          <w:b/>
          <w:kern w:val="0"/>
        </w:rPr>
        <w:t>存置地點。</w:t>
      </w:r>
    </w:p>
    <w:p w:rsidR="00A417D7" w:rsidRPr="004B5A14" w:rsidRDefault="00A417D7" w:rsidP="00A417D7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  <w:color w:val="000000"/>
          <w:kern w:val="0"/>
        </w:rPr>
      </w:pPr>
      <w:r w:rsidRPr="004B5A14">
        <w:rPr>
          <w:rFonts w:ascii="標楷體" w:eastAsia="標楷體" w:hAnsi="標楷體"/>
          <w:b/>
          <w:color w:val="000000"/>
          <w:kern w:val="0"/>
        </w:rPr>
        <w:t>(</w:t>
      </w:r>
      <w:r w:rsidRPr="004B5A14">
        <w:rPr>
          <w:rFonts w:ascii="標楷體" w:eastAsia="標楷體" w:hAnsi="標楷體" w:hint="eastAsia"/>
          <w:b/>
          <w:color w:val="000000"/>
          <w:kern w:val="0"/>
        </w:rPr>
        <w:t>三)使用單位奉准報廢之廢品，應</w:t>
      </w:r>
      <w:proofErr w:type="gramStart"/>
      <w:r w:rsidRPr="004B5A14">
        <w:rPr>
          <w:rFonts w:ascii="標楷體" w:eastAsia="標楷體" w:hAnsi="標楷體" w:hint="eastAsia"/>
          <w:b/>
          <w:color w:val="000000"/>
          <w:kern w:val="0"/>
        </w:rPr>
        <w:t>保持原標的</w:t>
      </w:r>
      <w:proofErr w:type="gramEnd"/>
      <w:r w:rsidRPr="004B5A14">
        <w:rPr>
          <w:rFonts w:ascii="標楷體" w:eastAsia="標楷體" w:hAnsi="標楷體" w:hint="eastAsia"/>
          <w:b/>
          <w:color w:val="000000"/>
          <w:kern w:val="0"/>
        </w:rPr>
        <w:t>物之完整，不可任由私人擅自拆除分解或移動至其他處所。</w:t>
      </w:r>
    </w:p>
    <w:p w:rsidR="00A417D7" w:rsidRPr="004B5A14" w:rsidRDefault="00A417D7" w:rsidP="009C1F31">
      <w:pPr>
        <w:spacing w:line="360" w:lineRule="exact"/>
        <w:ind w:leftChars="150" w:left="840" w:hangingChars="200" w:hanging="480"/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/>
          <w:b/>
        </w:rPr>
        <w:t>(</w:t>
      </w:r>
      <w:r w:rsidRPr="004B5A14">
        <w:rPr>
          <w:rFonts w:ascii="標楷體" w:eastAsia="標楷體" w:hAnsi="標楷體" w:hint="eastAsia"/>
          <w:b/>
        </w:rPr>
        <w:t>四)各單位財物奉准報廢之廢品(有殘存價值者)，由保管組編造動產殘值清冊依程序及相關規定辦理公開拍賣，拍賣所得繳入本校校務基金。</w:t>
      </w:r>
    </w:p>
    <w:p w:rsidR="00A417D7" w:rsidRPr="004B5A14" w:rsidRDefault="00A417D7" w:rsidP="00A417D7">
      <w:pPr>
        <w:ind w:firstLineChars="200" w:firstLine="480"/>
        <w:rPr>
          <w:rFonts w:ascii="標楷體" w:eastAsia="標楷體" w:hAnsi="標楷體"/>
          <w:b/>
        </w:rPr>
      </w:pPr>
    </w:p>
    <w:p w:rsidR="0067624E" w:rsidRPr="004B5A14" w:rsidRDefault="0067624E" w:rsidP="0067624E">
      <w:pPr>
        <w:pStyle w:val="Web"/>
        <w:kinsoku w:val="0"/>
        <w:overflowPunct w:val="0"/>
        <w:snapToGrid w:val="0"/>
        <w:spacing w:before="0" w:beforeAutospacing="0" w:after="0" w:afterAutospacing="0" w:line="360" w:lineRule="auto"/>
        <w:ind w:left="601" w:hangingChars="250" w:hanging="601"/>
        <w:jc w:val="both"/>
        <w:rPr>
          <w:rFonts w:ascii="標楷體" w:eastAsia="標楷體" w:hAnsi="標楷體"/>
          <w:b/>
          <w:color w:val="auto"/>
        </w:rPr>
      </w:pPr>
      <w:r w:rsidRPr="004B5A14">
        <w:rPr>
          <w:rFonts w:ascii="標楷體" w:eastAsia="標楷體" w:hAnsi="標楷體" w:hint="eastAsia"/>
          <w:b/>
          <w:color w:val="auto"/>
        </w:rPr>
        <w:t>八、 本校所屬財物移撥校外其他機關，應由財物使用單位，簽陳校長核准，若該財物是專案研究計劃經費所購置，應先徵得經費核撥機關同意，再由財物使用單位檢具核准簽呈、經費核撥機關同意函，送交總務處保管組函報教育部</w:t>
      </w:r>
      <w:proofErr w:type="gramStart"/>
      <w:r w:rsidRPr="004B5A14">
        <w:rPr>
          <w:rFonts w:ascii="標楷體" w:eastAsia="標楷體" w:hAnsi="標楷體" w:hint="eastAsia"/>
          <w:b/>
          <w:color w:val="auto"/>
        </w:rPr>
        <w:t>同意後編製</w:t>
      </w:r>
      <w:r w:rsidRPr="004B5A14">
        <w:rPr>
          <w:rFonts w:ascii="標楷體" w:eastAsia="標楷體" w:hAnsi="標楷體"/>
          <w:b/>
          <w:color w:val="auto"/>
        </w:rPr>
        <w:t>”</w:t>
      </w:r>
      <w:proofErr w:type="gramEnd"/>
      <w:r w:rsidRPr="004B5A14">
        <w:rPr>
          <w:rFonts w:ascii="標楷體" w:eastAsia="標楷體" w:hAnsi="標楷體" w:hint="eastAsia"/>
          <w:b/>
          <w:color w:val="auto"/>
        </w:rPr>
        <w:t>財物撥出單</w:t>
      </w:r>
      <w:proofErr w:type="gramStart"/>
      <w:r w:rsidRPr="004B5A14">
        <w:rPr>
          <w:rFonts w:ascii="標楷體" w:eastAsia="標楷體" w:hAnsi="標楷體"/>
          <w:b/>
          <w:color w:val="auto"/>
        </w:rPr>
        <w:t>”</w:t>
      </w:r>
      <w:proofErr w:type="gramEnd"/>
      <w:r w:rsidRPr="004B5A14">
        <w:rPr>
          <w:rFonts w:ascii="標楷體" w:eastAsia="標楷體" w:hAnsi="標楷體" w:hint="eastAsia"/>
          <w:b/>
          <w:color w:val="auto"/>
        </w:rPr>
        <w:t>經由撥入機關用印後寄回，財物使用單位始可將財物</w:t>
      </w:r>
      <w:proofErr w:type="gramStart"/>
      <w:r w:rsidRPr="004B5A14">
        <w:rPr>
          <w:rFonts w:ascii="標楷體" w:eastAsia="標楷體" w:hAnsi="標楷體" w:hint="eastAsia"/>
          <w:b/>
          <w:color w:val="auto"/>
        </w:rPr>
        <w:t>移給撥入</w:t>
      </w:r>
      <w:proofErr w:type="gramEnd"/>
      <w:r w:rsidRPr="004B5A14">
        <w:rPr>
          <w:rFonts w:ascii="標楷體" w:eastAsia="標楷體" w:hAnsi="標楷體" w:hint="eastAsia"/>
          <w:b/>
          <w:color w:val="auto"/>
        </w:rPr>
        <w:t>機關。</w:t>
      </w:r>
    </w:p>
    <w:p w:rsidR="00A417D7" w:rsidRPr="004B5A14" w:rsidRDefault="00A417D7" w:rsidP="00A417D7">
      <w:pPr>
        <w:ind w:firstLineChars="200" w:firstLine="480"/>
        <w:rPr>
          <w:rFonts w:ascii="標楷體" w:eastAsia="標楷體" w:hAnsi="標楷體"/>
          <w:b/>
        </w:rPr>
      </w:pPr>
    </w:p>
    <w:p w:rsidR="0067624E" w:rsidRPr="004B5A14" w:rsidRDefault="0067624E" w:rsidP="0067624E">
      <w:pPr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九、其他未規定事項，依照有關法令規章辦理。</w:t>
      </w:r>
    </w:p>
    <w:p w:rsidR="0067624E" w:rsidRPr="004B5A14" w:rsidRDefault="0067624E" w:rsidP="0067624E">
      <w:pPr>
        <w:rPr>
          <w:rFonts w:ascii="標楷體" w:eastAsia="標楷體" w:hAnsi="標楷體"/>
          <w:b/>
        </w:rPr>
      </w:pPr>
    </w:p>
    <w:p w:rsidR="0067624E" w:rsidRPr="004B5A14" w:rsidRDefault="0067624E" w:rsidP="0067624E">
      <w:pPr>
        <w:rPr>
          <w:rFonts w:ascii="標楷體" w:eastAsia="標楷體" w:hAnsi="標楷體"/>
          <w:b/>
        </w:rPr>
      </w:pPr>
      <w:r w:rsidRPr="004B5A14">
        <w:rPr>
          <w:rFonts w:ascii="標楷體" w:eastAsia="標楷體" w:hAnsi="標楷體" w:hint="eastAsia"/>
          <w:b/>
        </w:rPr>
        <w:t>十、本要點經總務會議討論通過後，陳請　校長核可後公布施行，修正時亦同。</w:t>
      </w:r>
    </w:p>
    <w:sectPr w:rsidR="0067624E" w:rsidRPr="004B5A14" w:rsidSect="009C1F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C6" w:rsidRDefault="004224C6" w:rsidP="007C240C">
      <w:r>
        <w:separator/>
      </w:r>
    </w:p>
  </w:endnote>
  <w:endnote w:type="continuationSeparator" w:id="0">
    <w:p w:rsidR="004224C6" w:rsidRDefault="004224C6" w:rsidP="007C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C6" w:rsidRDefault="004224C6" w:rsidP="007C240C">
      <w:r>
        <w:separator/>
      </w:r>
    </w:p>
  </w:footnote>
  <w:footnote w:type="continuationSeparator" w:id="0">
    <w:p w:rsidR="004224C6" w:rsidRDefault="004224C6" w:rsidP="007C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6AA8"/>
    <w:multiLevelType w:val="hybridMultilevel"/>
    <w:tmpl w:val="23387098"/>
    <w:lvl w:ilvl="0" w:tplc="1AE8A4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D7"/>
    <w:rsid w:val="000721D8"/>
    <w:rsid w:val="000A6674"/>
    <w:rsid w:val="0015673A"/>
    <w:rsid w:val="002231CB"/>
    <w:rsid w:val="00233C4A"/>
    <w:rsid w:val="00383036"/>
    <w:rsid w:val="003B7EF6"/>
    <w:rsid w:val="004224C6"/>
    <w:rsid w:val="004873C7"/>
    <w:rsid w:val="004B5A14"/>
    <w:rsid w:val="0067624E"/>
    <w:rsid w:val="007C240C"/>
    <w:rsid w:val="008948AC"/>
    <w:rsid w:val="009C1F31"/>
    <w:rsid w:val="00A417D7"/>
    <w:rsid w:val="00AF3C4C"/>
    <w:rsid w:val="00B34D9C"/>
    <w:rsid w:val="00B91FCD"/>
    <w:rsid w:val="00BB5368"/>
    <w:rsid w:val="00BD2471"/>
    <w:rsid w:val="00C27123"/>
    <w:rsid w:val="00CD3B4B"/>
    <w:rsid w:val="00EA25B8"/>
    <w:rsid w:val="00F87CB8"/>
    <w:rsid w:val="00F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A417D7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C2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4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4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1F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A417D7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C2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4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4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總務處保管組楊天下</dc:creator>
  <cp:lastModifiedBy>總務處保管組黃渝鈞</cp:lastModifiedBy>
  <cp:revision>2</cp:revision>
  <cp:lastPrinted>2017-03-07T06:13:00Z</cp:lastPrinted>
  <dcterms:created xsi:type="dcterms:W3CDTF">2017-03-29T02:23:00Z</dcterms:created>
  <dcterms:modified xsi:type="dcterms:W3CDTF">2017-03-29T02:23:00Z</dcterms:modified>
</cp:coreProperties>
</file>