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1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0C65D5" w:rsidTr="00A14D6B">
        <w:trPr>
          <w:trHeight w:val="510"/>
        </w:trPr>
        <w:tc>
          <w:tcPr>
            <w:tcW w:w="9908" w:type="dxa"/>
          </w:tcPr>
          <w:p w:rsidR="000C65D5" w:rsidRDefault="000C65D5" w:rsidP="00A7330E">
            <w:pPr>
              <w:jc w:val="center"/>
              <w:rPr>
                <w:rFonts w:ascii="標楷體" w:eastAsia="標楷體" w:hAnsi="標楷體"/>
                <w:b/>
                <w:spacing w:val="40"/>
                <w:sz w:val="44"/>
              </w:rPr>
            </w:pPr>
            <w:r>
              <w:rPr>
                <w:rFonts w:ascii="標楷體" w:eastAsia="標楷體" w:hAnsi="標楷體" w:hint="eastAsia"/>
                <w:b/>
                <w:spacing w:val="40"/>
                <w:sz w:val="44"/>
              </w:rPr>
              <w:t>國立虎尾科技大學投標標單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11</w:t>
            </w:r>
            <w:r w:rsidR="00A7330E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D31894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31894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0C65D5" w:rsidTr="00A14D6B">
        <w:trPr>
          <w:trHeight w:val="3777"/>
        </w:trPr>
        <w:tc>
          <w:tcPr>
            <w:tcW w:w="9908" w:type="dxa"/>
          </w:tcPr>
          <w:p w:rsidR="000C65D5" w:rsidRDefault="000C65D5" w:rsidP="000C65D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985042">
              <w:rPr>
                <w:rFonts w:ascii="標楷體" w:eastAsia="標楷體" w:hAnsi="標楷體" w:hint="eastAsia"/>
                <w:sz w:val="28"/>
              </w:rPr>
              <w:t>案號：租</w:t>
            </w:r>
            <w:r w:rsidR="004F7275">
              <w:rPr>
                <w:rFonts w:ascii="標楷體" w:eastAsia="標楷體" w:hAnsi="標楷體" w:hint="eastAsia"/>
                <w:sz w:val="28"/>
              </w:rPr>
              <w:t>11</w:t>
            </w:r>
            <w:r w:rsidR="00A7330E">
              <w:rPr>
                <w:rFonts w:ascii="標楷體" w:eastAsia="標楷體" w:hAnsi="標楷體" w:hint="eastAsia"/>
                <w:sz w:val="28"/>
              </w:rPr>
              <w:t>40303</w:t>
            </w:r>
            <w:r>
              <w:rPr>
                <w:rFonts w:ascii="標楷體" w:eastAsia="標楷體" w:hAnsi="標楷體"/>
                <w:color w:val="0000FF"/>
                <w:sz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 xml:space="preserve">              </w:t>
            </w:r>
          </w:p>
          <w:p w:rsidR="000C65D5" w:rsidRDefault="000C65D5" w:rsidP="000C65D5">
            <w:pPr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標案名稱：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設置太陽光電發電</w:t>
            </w:r>
            <w:bookmarkStart w:id="0" w:name="_GoBack"/>
            <w:bookmarkEnd w:id="0"/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設備標租案</w:t>
            </w:r>
          </w:p>
          <w:p w:rsidR="000C65D5" w:rsidRDefault="000C65D5" w:rsidP="000C65D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投標值：</w:t>
            </w:r>
          </w:p>
          <w:p w:rsidR="000C65D5" w:rsidRPr="005E0C40" w:rsidRDefault="000C65D5" w:rsidP="000C65D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1.光電球場：</w:t>
            </w:r>
            <w:r w:rsidR="00100F44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設置容量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 xml:space="preserve"> kWp</w:t>
            </w:r>
            <w:r w:rsidR="005E0C40">
              <w:rPr>
                <w:rFonts w:ascii="新細明體" w:hAnsi="新細明體" w:hint="eastAsia"/>
                <w:sz w:val="28"/>
                <w:szCs w:val="28"/>
              </w:rPr>
              <w:t>ⅹ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售電回饋率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 xml:space="preserve"> %</w:t>
            </w:r>
            <w:r w:rsidR="005E0C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0C40">
              <w:rPr>
                <w:rFonts w:ascii="新細明體" w:hAnsi="新細明體" w:hint="eastAsia"/>
                <w:sz w:val="28"/>
                <w:szCs w:val="28"/>
              </w:rPr>
              <w:t xml:space="preserve">= </w:t>
            </w:r>
            <w:r w:rsidR="005E0C40" w:rsidRPr="005E0C4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5E0C4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="005E0C40" w:rsidRPr="005E0C4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</w:p>
          <w:p w:rsidR="000C65D5" w:rsidRPr="005E0C40" w:rsidRDefault="000C65D5" w:rsidP="000C65D5">
            <w:pPr>
              <w:spacing w:beforeLines="50" w:before="180"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2.屋頂</w:t>
            </w:r>
            <w:r w:rsidR="00C86B7C">
              <w:rPr>
                <w:rFonts w:ascii="標楷體" w:eastAsia="標楷體" w:hAnsi="標楷體" w:hint="eastAsia"/>
                <w:sz w:val="28"/>
                <w:szCs w:val="28"/>
              </w:rPr>
              <w:t>棚架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型：</w:t>
            </w:r>
            <w:r w:rsidR="00100F44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設置容量</w:t>
            </w:r>
            <w:r w:rsidRPr="005E0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 xml:space="preserve"> kWp</w:t>
            </w:r>
            <w:r w:rsidR="005E0C40">
              <w:rPr>
                <w:rFonts w:ascii="新細明體" w:hAnsi="新細明體" w:hint="eastAsia"/>
                <w:sz w:val="28"/>
                <w:szCs w:val="28"/>
              </w:rPr>
              <w:t>ⅹ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售電回饋率</w:t>
            </w:r>
            <w:r w:rsidRPr="000C65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 xml:space="preserve"> %</w:t>
            </w:r>
            <w:r w:rsidR="005E0C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0C40">
              <w:rPr>
                <w:rFonts w:ascii="新細明體" w:hAnsi="新細明體" w:hint="eastAsia"/>
                <w:sz w:val="28"/>
                <w:szCs w:val="28"/>
              </w:rPr>
              <w:t>=</w:t>
            </w:r>
            <w:r w:rsidR="005E0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86B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0C65D5" w:rsidRPr="005E0C40" w:rsidRDefault="005E0C40" w:rsidP="004F7275">
            <w:pPr>
              <w:spacing w:beforeLines="50" w:before="180"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E0C40">
              <w:rPr>
                <w:rFonts w:ascii="標楷體" w:eastAsia="標楷體" w:hAnsi="標楷體" w:hint="eastAsia"/>
                <w:sz w:val="28"/>
                <w:szCs w:val="28"/>
              </w:rPr>
              <w:t>3.投標值合計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(1+2)</w:t>
            </w:r>
            <w:r w:rsidR="004F7275">
              <w:rPr>
                <w:rFonts w:ascii="標楷體" w:eastAsia="標楷體" w:hAnsi="標楷體"/>
                <w:sz w:val="28"/>
                <w:szCs w:val="28"/>
              </w:rPr>
              <w:t>=</w:t>
            </w:r>
            <w:r w:rsidRPr="00C86B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0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0C65D5" w:rsidTr="00A14D6B">
        <w:trPr>
          <w:trHeight w:val="2820"/>
        </w:trPr>
        <w:tc>
          <w:tcPr>
            <w:tcW w:w="9908" w:type="dxa"/>
          </w:tcPr>
          <w:p w:rsidR="000C65D5" w:rsidRPr="00FA0075" w:rsidRDefault="000C65D5" w:rsidP="000C65D5">
            <w:pPr>
              <w:spacing w:line="360" w:lineRule="exact"/>
              <w:ind w:left="1440" w:hangingChars="450" w:hanging="1440"/>
              <w:rPr>
                <w:rFonts w:ascii="標楷體" w:eastAsia="標楷體" w:hAnsi="標楷體"/>
                <w:b/>
                <w:sz w:val="28"/>
              </w:rPr>
            </w:pPr>
            <w:r w:rsidRPr="00FA0075">
              <w:rPr>
                <w:rFonts w:ascii="標楷體" w:eastAsia="標楷體" w:hAnsi="標楷體" w:hint="eastAsia"/>
                <w:bCs/>
                <w:sz w:val="32"/>
                <w:szCs w:val="32"/>
              </w:rPr>
              <w:t>說明：</w:t>
            </w:r>
            <w:r w:rsidRPr="00FA00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0C65D5" w:rsidRDefault="000C65D5" w:rsidP="000C65D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數值填寫至小數點後一位，惟本標案投標人規劃之</w:t>
            </w:r>
            <w:r w:rsidR="00100F44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設置容量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  <w:r w:rsidR="00100F4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0C65D5">
              <w:rPr>
                <w:rFonts w:ascii="標楷體" w:eastAsia="標楷體" w:hAnsi="標楷體" w:hint="eastAsia"/>
                <w:sz w:val="28"/>
                <w:szCs w:val="28"/>
              </w:rPr>
              <w:t>售電回饋率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下限不</w:t>
            </w:r>
            <w:r w:rsidR="00A7330E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低於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本案規定，詳投標須知第三點、第七點</w:t>
            </w:r>
            <w:r w:rsidRPr="007007D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65D5" w:rsidRDefault="000C65D5" w:rsidP="000C65D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3ECF">
              <w:rPr>
                <w:rFonts w:ascii="標楷體" w:eastAsia="標楷體" w:hAnsi="標楷體" w:hint="eastAsia"/>
                <w:sz w:val="28"/>
                <w:szCs w:val="28"/>
              </w:rPr>
              <w:t>請以阿拉伯數字書寫，如有塗改，請核章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C65D5" w:rsidRPr="00EA1246" w:rsidRDefault="000C65D5" w:rsidP="000C65D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41E6">
              <w:rPr>
                <w:rFonts w:ascii="標楷體" w:eastAsia="標楷體" w:hAnsi="標楷體" w:hint="eastAsia"/>
                <w:sz w:val="28"/>
              </w:rPr>
              <w:t>未蓋公司章及負責人私章者，所投標單無效。</w:t>
            </w:r>
          </w:p>
        </w:tc>
      </w:tr>
      <w:tr w:rsidR="000C65D5" w:rsidTr="00A14D6B">
        <w:trPr>
          <w:trHeight w:val="4948"/>
        </w:trPr>
        <w:tc>
          <w:tcPr>
            <w:tcW w:w="9908" w:type="dxa"/>
          </w:tcPr>
          <w:p w:rsidR="000C65D5" w:rsidRDefault="000C65D5" w:rsidP="000C65D5">
            <w:pPr>
              <w:spacing w:beforeLines="50" w:before="180"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投標廠商：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                               (</w:t>
            </w:r>
            <w:r>
              <w:rPr>
                <w:rFonts w:ascii="標楷體" w:eastAsia="標楷體" w:hAnsi="標楷體" w:hint="eastAsia"/>
                <w:b/>
                <w:sz w:val="28"/>
              </w:rPr>
              <w:t>請蓋章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  <w:p w:rsidR="000C65D5" w:rsidRDefault="000C65D5" w:rsidP="000C65D5">
            <w:pPr>
              <w:spacing w:beforeLines="50" w:before="180"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負責人：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                                 (</w:t>
            </w:r>
            <w:r>
              <w:rPr>
                <w:rFonts w:ascii="標楷體" w:eastAsia="標楷體" w:hAnsi="標楷體" w:hint="eastAsia"/>
                <w:b/>
                <w:sz w:val="28"/>
              </w:rPr>
              <w:t>請蓋章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  <w:p w:rsidR="000C65D5" w:rsidRDefault="000C65D5" w:rsidP="000C65D5">
            <w:pPr>
              <w:spacing w:beforeLines="50" w:before="180"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統一編號：</w:t>
            </w:r>
          </w:p>
          <w:p w:rsidR="000C65D5" w:rsidRDefault="000C65D5" w:rsidP="000C65D5">
            <w:pPr>
              <w:spacing w:beforeLines="50" w:before="180"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地址：</w:t>
            </w:r>
          </w:p>
          <w:p w:rsidR="000C65D5" w:rsidRDefault="000C65D5" w:rsidP="000C65D5">
            <w:pPr>
              <w:spacing w:beforeLines="50" w:before="180"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電話：</w:t>
            </w:r>
          </w:p>
        </w:tc>
      </w:tr>
    </w:tbl>
    <w:p w:rsidR="000830A9" w:rsidRPr="0060509A" w:rsidRDefault="000830A9" w:rsidP="000C65D5"/>
    <w:sectPr w:rsidR="000830A9" w:rsidRPr="0060509A" w:rsidSect="000C65D5">
      <w:pgSz w:w="11906" w:h="16838" w:code="9"/>
      <w:pgMar w:top="156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03" w:rsidRDefault="008A4903">
      <w:r>
        <w:separator/>
      </w:r>
    </w:p>
  </w:endnote>
  <w:endnote w:type="continuationSeparator" w:id="0">
    <w:p w:rsidR="008A4903" w:rsidRDefault="008A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捩.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03" w:rsidRDefault="008A4903">
      <w:r>
        <w:separator/>
      </w:r>
    </w:p>
  </w:footnote>
  <w:footnote w:type="continuationSeparator" w:id="0">
    <w:p w:rsidR="008A4903" w:rsidRDefault="008A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8E9"/>
    <w:multiLevelType w:val="singleLevel"/>
    <w:tmpl w:val="F8F2169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10"/>
      </w:pPr>
      <w:rPr>
        <w:rFonts w:hint="eastAsia"/>
      </w:rPr>
    </w:lvl>
  </w:abstractNum>
  <w:abstractNum w:abstractNumId="1" w15:restartNumberingAfterBreak="0">
    <w:nsid w:val="1C244321"/>
    <w:multiLevelType w:val="singleLevel"/>
    <w:tmpl w:val="2E62CDA4"/>
    <w:lvl w:ilvl="0">
      <w:start w:val="2"/>
      <w:numFmt w:val="decimal"/>
      <w:lvlText w:val="%1."/>
      <w:legacy w:legacy="1" w:legacySpace="0" w:legacyIndent="180"/>
      <w:lvlJc w:val="left"/>
      <w:pPr>
        <w:ind w:left="1020" w:hanging="18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25AE50DB"/>
    <w:multiLevelType w:val="hybridMultilevel"/>
    <w:tmpl w:val="7D7C8F88"/>
    <w:lvl w:ilvl="0" w:tplc="5D4E10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020" w:hanging="18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4"/>
    <w:rsid w:val="000604B2"/>
    <w:rsid w:val="000830A9"/>
    <w:rsid w:val="000A4C77"/>
    <w:rsid w:val="000C295B"/>
    <w:rsid w:val="000C5C55"/>
    <w:rsid w:val="000C65D5"/>
    <w:rsid w:val="000D564C"/>
    <w:rsid w:val="000F09B2"/>
    <w:rsid w:val="00100F44"/>
    <w:rsid w:val="0012163D"/>
    <w:rsid w:val="00195B29"/>
    <w:rsid w:val="00197B24"/>
    <w:rsid w:val="0020700A"/>
    <w:rsid w:val="002122D2"/>
    <w:rsid w:val="00223FF7"/>
    <w:rsid w:val="00232C79"/>
    <w:rsid w:val="0025368F"/>
    <w:rsid w:val="00255A24"/>
    <w:rsid w:val="002F3438"/>
    <w:rsid w:val="00336700"/>
    <w:rsid w:val="003431D9"/>
    <w:rsid w:val="00351820"/>
    <w:rsid w:val="003610AA"/>
    <w:rsid w:val="003652E3"/>
    <w:rsid w:val="003A382A"/>
    <w:rsid w:val="003A506E"/>
    <w:rsid w:val="003B7480"/>
    <w:rsid w:val="00432144"/>
    <w:rsid w:val="00446191"/>
    <w:rsid w:val="00446947"/>
    <w:rsid w:val="00447746"/>
    <w:rsid w:val="004529C7"/>
    <w:rsid w:val="00473E6C"/>
    <w:rsid w:val="004B61D8"/>
    <w:rsid w:val="004C3AB2"/>
    <w:rsid w:val="004C5671"/>
    <w:rsid w:val="004D1A2C"/>
    <w:rsid w:val="004D780A"/>
    <w:rsid w:val="004F4E73"/>
    <w:rsid w:val="004F7275"/>
    <w:rsid w:val="005060F5"/>
    <w:rsid w:val="00511685"/>
    <w:rsid w:val="0054643C"/>
    <w:rsid w:val="00547810"/>
    <w:rsid w:val="005663B8"/>
    <w:rsid w:val="005C5D6D"/>
    <w:rsid w:val="005E0C40"/>
    <w:rsid w:val="005F4364"/>
    <w:rsid w:val="005F78DD"/>
    <w:rsid w:val="00600939"/>
    <w:rsid w:val="0060509A"/>
    <w:rsid w:val="00635E47"/>
    <w:rsid w:val="00665AEC"/>
    <w:rsid w:val="00673181"/>
    <w:rsid w:val="00680E20"/>
    <w:rsid w:val="00685307"/>
    <w:rsid w:val="0069371C"/>
    <w:rsid w:val="00697CCC"/>
    <w:rsid w:val="006A72C2"/>
    <w:rsid w:val="006E3442"/>
    <w:rsid w:val="006E739B"/>
    <w:rsid w:val="006F6944"/>
    <w:rsid w:val="0071520B"/>
    <w:rsid w:val="00732DE9"/>
    <w:rsid w:val="00746350"/>
    <w:rsid w:val="0075226C"/>
    <w:rsid w:val="00761BBD"/>
    <w:rsid w:val="00761ED0"/>
    <w:rsid w:val="007A345D"/>
    <w:rsid w:val="007B5A70"/>
    <w:rsid w:val="007C4C70"/>
    <w:rsid w:val="00835E3F"/>
    <w:rsid w:val="00846792"/>
    <w:rsid w:val="00846A3E"/>
    <w:rsid w:val="008473C8"/>
    <w:rsid w:val="008A0FC4"/>
    <w:rsid w:val="008A3F00"/>
    <w:rsid w:val="008A4903"/>
    <w:rsid w:val="008E2E22"/>
    <w:rsid w:val="00916E95"/>
    <w:rsid w:val="0092335C"/>
    <w:rsid w:val="00942710"/>
    <w:rsid w:val="00983CEF"/>
    <w:rsid w:val="00985042"/>
    <w:rsid w:val="00995F30"/>
    <w:rsid w:val="009A40F8"/>
    <w:rsid w:val="009A78CD"/>
    <w:rsid w:val="009C6CE6"/>
    <w:rsid w:val="00A14D6B"/>
    <w:rsid w:val="00A62F8E"/>
    <w:rsid w:val="00A7330E"/>
    <w:rsid w:val="00A940E6"/>
    <w:rsid w:val="00A96EE8"/>
    <w:rsid w:val="00AA09F5"/>
    <w:rsid w:val="00AC0770"/>
    <w:rsid w:val="00AC3F06"/>
    <w:rsid w:val="00B02550"/>
    <w:rsid w:val="00B27505"/>
    <w:rsid w:val="00BA73C1"/>
    <w:rsid w:val="00BD7C90"/>
    <w:rsid w:val="00C0284B"/>
    <w:rsid w:val="00C0579E"/>
    <w:rsid w:val="00C1789F"/>
    <w:rsid w:val="00C65193"/>
    <w:rsid w:val="00C65D03"/>
    <w:rsid w:val="00C86B7C"/>
    <w:rsid w:val="00CD75D8"/>
    <w:rsid w:val="00CF3A5D"/>
    <w:rsid w:val="00D30120"/>
    <w:rsid w:val="00D31894"/>
    <w:rsid w:val="00D53ECF"/>
    <w:rsid w:val="00D54CF7"/>
    <w:rsid w:val="00D56F7F"/>
    <w:rsid w:val="00D75180"/>
    <w:rsid w:val="00D75BF2"/>
    <w:rsid w:val="00D95F36"/>
    <w:rsid w:val="00DB2F50"/>
    <w:rsid w:val="00DD69EF"/>
    <w:rsid w:val="00E07BD4"/>
    <w:rsid w:val="00E24532"/>
    <w:rsid w:val="00E85F12"/>
    <w:rsid w:val="00EA1246"/>
    <w:rsid w:val="00EC5548"/>
    <w:rsid w:val="00EE206E"/>
    <w:rsid w:val="00F3197E"/>
    <w:rsid w:val="00F51180"/>
    <w:rsid w:val="00F96159"/>
    <w:rsid w:val="00FA0075"/>
    <w:rsid w:val="00FA1262"/>
    <w:rsid w:val="00FB350B"/>
    <w:rsid w:val="00FC654C"/>
    <w:rsid w:val="00FD45C7"/>
    <w:rsid w:val="00FE31DE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EA69E"/>
  <w15:chartTrackingRefBased/>
  <w15:docId w15:val="{9541B405-03FB-4949-B7DB-5AAD590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506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A506E"/>
  </w:style>
  <w:style w:type="paragraph" w:styleId="2">
    <w:name w:val="Body Text 2"/>
    <w:basedOn w:val="a"/>
    <w:rsid w:val="000830A9"/>
    <w:pPr>
      <w:widowControl/>
      <w:adjustRightInd w:val="0"/>
      <w:spacing w:line="0" w:lineRule="atLeast"/>
      <w:textAlignment w:val="baseline"/>
    </w:pPr>
    <w:rPr>
      <w:rFonts w:ascii="標楷體" w:eastAsia="標楷體" w:hAnsi="標楷體"/>
      <w:bCs/>
      <w:kern w:val="0"/>
      <w:sz w:val="18"/>
    </w:rPr>
  </w:style>
  <w:style w:type="paragraph" w:styleId="a5">
    <w:name w:val="header"/>
    <w:basedOn w:val="a"/>
    <w:link w:val="a6"/>
    <w:rsid w:val="008A3F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A3F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國立虎尾科技大學投標標價清單</dc:title>
  <dc:subject/>
  <dc:creator>user</dc:creator>
  <cp:keywords/>
  <dc:description/>
  <cp:lastModifiedBy>user</cp:lastModifiedBy>
  <cp:revision>3</cp:revision>
  <dcterms:created xsi:type="dcterms:W3CDTF">2025-02-21T06:33:00Z</dcterms:created>
  <dcterms:modified xsi:type="dcterms:W3CDTF">2025-02-27T07:10:00Z</dcterms:modified>
</cp:coreProperties>
</file>